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2A06" w14:textId="79FE2B9C" w:rsidR="00A12784" w:rsidRPr="00862A96" w:rsidRDefault="00A0781D" w:rsidP="00862A96">
      <w:pPr>
        <w:jc w:val="both"/>
        <w:rPr>
          <w:b/>
          <w:bCs/>
        </w:rPr>
      </w:pPr>
      <w:r w:rsidRPr="00862A96">
        <w:rPr>
          <w:b/>
          <w:bCs/>
        </w:rPr>
        <w:t>ACTION PLAN FOR THE IMPLEMENTATION OF RECOMMENDATIONS OF THE CITIZENS' ASSEMBLY</w:t>
      </w:r>
    </w:p>
    <w:p w14:paraId="26DBF250" w14:textId="5EEBBD9A" w:rsidR="00A0781D" w:rsidRDefault="00A0781D" w:rsidP="00862A96">
      <w:pPr>
        <w:jc w:val="both"/>
      </w:pPr>
    </w:p>
    <w:p w14:paraId="0AF9CCFD" w14:textId="53C24D2F" w:rsidR="00A12784" w:rsidRPr="0027173A" w:rsidRDefault="00A0781D" w:rsidP="00862A96">
      <w:pPr>
        <w:jc w:val="both"/>
      </w:pPr>
      <w:r w:rsidRPr="00A0781D">
        <w:t xml:space="preserve">The action plan for the implementation of the recommendations of the Mostar Citizens' Assembly consists of five thematic </w:t>
      </w:r>
      <w:r w:rsidR="00862A96">
        <w:t>areas</w:t>
      </w:r>
      <w:r w:rsidRPr="00A0781D">
        <w:t xml:space="preserve"> that are presented in separate tables</w:t>
      </w:r>
      <w:r w:rsidR="00862A96">
        <w:t xml:space="preserve">; all </w:t>
      </w:r>
      <w:r w:rsidRPr="00A0781D">
        <w:t xml:space="preserve">the parameters that have been </w:t>
      </w:r>
      <w:r w:rsidR="00862A96">
        <w:t>completed</w:t>
      </w:r>
      <w:r w:rsidRPr="00A0781D">
        <w:t xml:space="preserve"> so far are shown in the tabular item INDICATORS (see the attached table).</w:t>
      </w:r>
    </w:p>
    <w:p w14:paraId="2C39B21F" w14:textId="439B7147" w:rsidR="0027173A" w:rsidRPr="0027173A" w:rsidRDefault="00862A96" w:rsidP="00862A96">
      <w:pPr>
        <w:jc w:val="both"/>
      </w:pPr>
      <w:r>
        <w:t>THE THEMATIC AREAS OF THE ACTION PLAN ARE THE FOLLOWING</w:t>
      </w:r>
      <w:r w:rsidR="0027173A" w:rsidRPr="0027173A">
        <w:t>:</w:t>
      </w:r>
    </w:p>
    <w:p w14:paraId="3C73092F" w14:textId="5613007A" w:rsidR="0027173A" w:rsidRPr="0027173A" w:rsidRDefault="00A0781D" w:rsidP="00862A96">
      <w:pPr>
        <w:pStyle w:val="NoSpacing"/>
        <w:jc w:val="both"/>
      </w:pPr>
      <w:r>
        <w:rPr>
          <w:b/>
        </w:rPr>
        <w:t>Thematic area</w:t>
      </w:r>
      <w:r w:rsidR="0027173A" w:rsidRPr="0027173A">
        <w:rPr>
          <w:b/>
        </w:rPr>
        <w:t>: 1.</w:t>
      </w:r>
      <w:r w:rsidR="0027173A" w:rsidRPr="0027173A">
        <w:t xml:space="preserve"> </w:t>
      </w:r>
      <w:r w:rsidRPr="00A0781D">
        <w:t>Landscaping and use of public spaces and creation of new ones</w:t>
      </w:r>
    </w:p>
    <w:p w14:paraId="24341336" w14:textId="318ECF02" w:rsidR="0027173A" w:rsidRPr="0027173A" w:rsidRDefault="00A0781D" w:rsidP="00862A96">
      <w:pPr>
        <w:pStyle w:val="NoSpacing"/>
        <w:jc w:val="both"/>
      </w:pPr>
      <w:r>
        <w:rPr>
          <w:b/>
        </w:rPr>
        <w:t>Thematic area</w:t>
      </w:r>
      <w:r w:rsidR="0027173A" w:rsidRPr="0027173A">
        <w:rPr>
          <w:b/>
        </w:rPr>
        <w:t>: 2.</w:t>
      </w:r>
      <w:r w:rsidR="0027173A" w:rsidRPr="0027173A">
        <w:t xml:space="preserve"> </w:t>
      </w:r>
      <w:r w:rsidRPr="00A0781D">
        <w:t>Raising awareness and education of citizens</w:t>
      </w:r>
    </w:p>
    <w:p w14:paraId="7CD1CEDD" w14:textId="50498776" w:rsidR="0027173A" w:rsidRPr="0027173A" w:rsidRDefault="00A0781D" w:rsidP="00862A96">
      <w:pPr>
        <w:pStyle w:val="NoSpacing"/>
        <w:jc w:val="both"/>
      </w:pPr>
      <w:r>
        <w:rPr>
          <w:b/>
        </w:rPr>
        <w:t>Thematic area</w:t>
      </w:r>
      <w:r w:rsidR="0027173A" w:rsidRPr="0027173A">
        <w:rPr>
          <w:b/>
        </w:rPr>
        <w:t>: 3.</w:t>
      </w:r>
      <w:r w:rsidR="0027173A" w:rsidRPr="0027173A">
        <w:t xml:space="preserve"> </w:t>
      </w:r>
      <w:r w:rsidRPr="00A0781D">
        <w:t>Re-organisation of the public utility companies</w:t>
      </w:r>
    </w:p>
    <w:p w14:paraId="17F9E2BB" w14:textId="7F817EC4" w:rsidR="0027173A" w:rsidRPr="0027173A" w:rsidRDefault="00A0781D" w:rsidP="00862A96">
      <w:pPr>
        <w:pStyle w:val="NoSpacing"/>
        <w:jc w:val="both"/>
      </w:pPr>
      <w:r>
        <w:rPr>
          <w:b/>
        </w:rPr>
        <w:t>Thematic area</w:t>
      </w:r>
      <w:r w:rsidR="0027173A" w:rsidRPr="0027173A">
        <w:rPr>
          <w:b/>
        </w:rPr>
        <w:t>: 4.</w:t>
      </w:r>
      <w:r w:rsidR="0027173A" w:rsidRPr="0027173A">
        <w:t xml:space="preserve"> </w:t>
      </w:r>
      <w:r w:rsidRPr="00A0781D">
        <w:t>Waste management</w:t>
      </w:r>
    </w:p>
    <w:p w14:paraId="687BEFE1" w14:textId="32A37EC7" w:rsidR="0027173A" w:rsidRPr="0027173A" w:rsidRDefault="00A0781D" w:rsidP="00862A96">
      <w:pPr>
        <w:pStyle w:val="NoSpacing"/>
        <w:jc w:val="both"/>
      </w:pPr>
      <w:r>
        <w:rPr>
          <w:b/>
        </w:rPr>
        <w:t>Thematic area</w:t>
      </w:r>
      <w:r w:rsidR="0027173A" w:rsidRPr="0027173A">
        <w:rPr>
          <w:b/>
        </w:rPr>
        <w:t>: 5.</w:t>
      </w:r>
      <w:r w:rsidR="0027173A" w:rsidRPr="0027173A">
        <w:t xml:space="preserve"> </w:t>
      </w:r>
      <w:r w:rsidRPr="00A0781D">
        <w:t>Institutionalisation of the Citizens' Assembly as a legal framework for further action</w:t>
      </w:r>
    </w:p>
    <w:p w14:paraId="75AE83AB" w14:textId="77777777" w:rsidR="0027173A" w:rsidRPr="0027173A" w:rsidRDefault="0027173A" w:rsidP="00862A96">
      <w:pPr>
        <w:jc w:val="both"/>
      </w:pPr>
    </w:p>
    <w:p w14:paraId="716B5C10" w14:textId="42777308" w:rsidR="00862A96" w:rsidRDefault="00862A96" w:rsidP="00862A96">
      <w:pPr>
        <w:pStyle w:val="NoSpacing"/>
        <w:jc w:val="both"/>
      </w:pPr>
      <w:r>
        <w:t xml:space="preserve">According to the recommendation </w:t>
      </w:r>
      <w:r>
        <w:t xml:space="preserve">of the </w:t>
      </w:r>
      <w:r>
        <w:t xml:space="preserve">Citizens' </w:t>
      </w:r>
      <w:r>
        <w:t>Assembly, the City of Mostar undertook a series of activities related to the improvement of public greenery and city cleanliness:</w:t>
      </w:r>
    </w:p>
    <w:p w14:paraId="3EB7BE02" w14:textId="77777777" w:rsidR="00862A96" w:rsidRDefault="00862A96" w:rsidP="00862A96">
      <w:pPr>
        <w:pStyle w:val="NoSpacing"/>
        <w:jc w:val="both"/>
      </w:pPr>
    </w:p>
    <w:p w14:paraId="2A0137A8" w14:textId="200CF47A" w:rsidR="00862A96" w:rsidRDefault="00862A96" w:rsidP="00862A96">
      <w:pPr>
        <w:pStyle w:val="NoSpacing"/>
        <w:jc w:val="both"/>
      </w:pPr>
      <w:r>
        <w:t xml:space="preserve">- Revitalization of existing green parterres around residential blocks, with the aim of increasing the number of dendro-cultures (deciduous and conifers) and other horticultural elements. </w:t>
      </w:r>
      <w:r>
        <w:t xml:space="preserve">It is planned </w:t>
      </w:r>
      <w:r>
        <w:t xml:space="preserve">to </w:t>
      </w:r>
      <w:r>
        <w:t>replace them in the period</w:t>
      </w:r>
      <w:r>
        <w:t xml:space="preserve"> of 3 years </w:t>
      </w:r>
      <w:r>
        <w:t>during the</w:t>
      </w:r>
      <w:r>
        <w:t xml:space="preserve"> autumn and early spring planting. </w:t>
      </w:r>
      <w:r>
        <w:t>This will include</w:t>
      </w:r>
      <w:r>
        <w:t xml:space="preserve"> </w:t>
      </w:r>
      <w:r>
        <w:t xml:space="preserve">the planting of </w:t>
      </w:r>
      <w:r>
        <w:t xml:space="preserve">couple of hundred trees, so it is not possible to plant </w:t>
      </w:r>
      <w:r>
        <w:t>that number of trees in</w:t>
      </w:r>
      <w:r>
        <w:t xml:space="preserve"> short period of time</w:t>
      </w:r>
      <w:r>
        <w:t xml:space="preserve"> as</w:t>
      </w:r>
      <w:r>
        <w:t xml:space="preserve"> it is necessary to secure additional </w:t>
      </w:r>
      <w:r>
        <w:t>finances</w:t>
      </w:r>
      <w:r>
        <w:t>.</w:t>
      </w:r>
    </w:p>
    <w:p w14:paraId="0BC0F536" w14:textId="77777777" w:rsidR="00862A96" w:rsidRDefault="00862A96" w:rsidP="00862A96">
      <w:pPr>
        <w:pStyle w:val="NoSpacing"/>
        <w:jc w:val="both"/>
      </w:pPr>
    </w:p>
    <w:p w14:paraId="20E54E18" w14:textId="67139FEC" w:rsidR="00862A96" w:rsidRDefault="00862A96" w:rsidP="00862A96">
      <w:pPr>
        <w:pStyle w:val="NoSpacing"/>
        <w:jc w:val="both"/>
      </w:pPr>
      <w:r>
        <w:t xml:space="preserve">- In the period April - July 2022, the reconstruction of the greenery of the roundabouts was carried out in the following locations: Rondo, Splitska Ulica, Kralja Tomislava Ulica, Kneza Višeslava Ulica, Kružni tok at the Northern exit of the city. Automated watering systems for watering plants have been installed at the </w:t>
      </w:r>
      <w:r>
        <w:t>these</w:t>
      </w:r>
      <w:r>
        <w:t xml:space="preserve"> locations.</w:t>
      </w:r>
    </w:p>
    <w:p w14:paraId="2DF0726E" w14:textId="76EB0DC1" w:rsidR="00862A96" w:rsidRDefault="00862A96" w:rsidP="00862A96">
      <w:pPr>
        <w:pStyle w:val="NoSpacing"/>
        <w:jc w:val="both"/>
      </w:pPr>
    </w:p>
    <w:p w14:paraId="777BF6D3" w14:textId="2B6A669B" w:rsidR="00862A96" w:rsidRDefault="00862A96" w:rsidP="00862A96">
      <w:pPr>
        <w:pStyle w:val="NoSpacing"/>
        <w:jc w:val="both"/>
      </w:pPr>
      <w:r w:rsidRPr="00862A96">
        <w:t xml:space="preserve">- In 2022, new green areas were </w:t>
      </w:r>
      <w:r>
        <w:t>created</w:t>
      </w:r>
      <w:r w:rsidRPr="00862A96">
        <w:t xml:space="preserve"> in the </w:t>
      </w:r>
      <w:r>
        <w:t>street</w:t>
      </w:r>
      <w:r w:rsidRPr="00862A96">
        <w:t xml:space="preserve"> A. Starčevića with the accompanying row of elm trees. </w:t>
      </w:r>
      <w:r>
        <w:t>Moreover, the green areas were created in the street</w:t>
      </w:r>
      <w:r w:rsidRPr="00862A96">
        <w:t xml:space="preserve"> Kralja Tomislava and part of Rudarska. Irrigation systems have also been installed in the mentioned localities. The borehole (water pump) located behind the Fra Grga Martić Gymnasium</w:t>
      </w:r>
      <w:r w:rsidRPr="00862A96">
        <w:t xml:space="preserve"> </w:t>
      </w:r>
      <w:r w:rsidRPr="00862A96">
        <w:t>was put into operation.</w:t>
      </w:r>
    </w:p>
    <w:p w14:paraId="2BEF212D" w14:textId="77777777" w:rsidR="00862A96" w:rsidRPr="00862A96" w:rsidRDefault="00862A96" w:rsidP="00862A96">
      <w:pPr>
        <w:pStyle w:val="NoSpacing"/>
        <w:jc w:val="both"/>
      </w:pPr>
    </w:p>
    <w:p w14:paraId="5AA7B9D6" w14:textId="7698D409" w:rsidR="00862A96" w:rsidRPr="00862A96" w:rsidRDefault="00862A96" w:rsidP="00862A96">
      <w:pPr>
        <w:jc w:val="both"/>
      </w:pPr>
      <w:r w:rsidRPr="00862A96">
        <w:t>- The plan is to plant new green areas of the dividing belt and the roundabout at the South exit from the city at the junction with the M17 highway, then to fill the dividing belt with seedlings in Blajburški Žrtava Street.</w:t>
      </w:r>
    </w:p>
    <w:p w14:paraId="2DE9624F" w14:textId="75E2E5D6" w:rsidR="00862A96" w:rsidRPr="00862A96" w:rsidRDefault="00862A96" w:rsidP="00862A96">
      <w:pPr>
        <w:jc w:val="both"/>
      </w:pPr>
      <w:r w:rsidRPr="00862A96">
        <w:t>- A sprinkler system was installed on the southern roundabout at the junction with the M17 highway</w:t>
      </w:r>
    </w:p>
    <w:p w14:paraId="6D6D4DFC" w14:textId="77777777" w:rsidR="00862A96" w:rsidRPr="00862A96" w:rsidRDefault="00862A96" w:rsidP="00862A96">
      <w:pPr>
        <w:jc w:val="both"/>
      </w:pPr>
      <w:r w:rsidRPr="00862A96">
        <w:t>- In 2022, the City of Mostar procured 25 metal baskets, 9 concrete park baskets and 6 round bins, which are distributed throughout the city.</w:t>
      </w:r>
    </w:p>
    <w:p w14:paraId="46F13468" w14:textId="4B472D69" w:rsidR="00862A96" w:rsidRDefault="00862A96" w:rsidP="00862A96">
      <w:pPr>
        <w:jc w:val="both"/>
      </w:pPr>
      <w:r w:rsidRPr="00862A96">
        <w:t>- In the past period, two systematic mowing of SRC Buna, sanitary felling of 8 trees inside the Buna Recreation Center and 5 cleaning</w:t>
      </w:r>
      <w:r>
        <w:t>s</w:t>
      </w:r>
      <w:r w:rsidRPr="00862A96">
        <w:t xml:space="preserve"> of the entire surface of SRC were carried out. Systematic mowing and cleaning of the Bare Forest Park (trail) was done at the end of May</w:t>
      </w:r>
      <w:r>
        <w:t>;</w:t>
      </w:r>
      <w:r w:rsidRPr="00862A96">
        <w:t xml:space="preserve"> it is planned to do two more cleaning</w:t>
      </w:r>
      <w:r>
        <w:t>s</w:t>
      </w:r>
      <w:r w:rsidRPr="00862A96">
        <w:t xml:space="preserve"> and mowing</w:t>
      </w:r>
      <w:r>
        <w:t>s</w:t>
      </w:r>
      <w:r w:rsidRPr="00862A96">
        <w:t xml:space="preserve"> of the mentioned recreational zones by the end of the year. </w:t>
      </w:r>
      <w:r>
        <w:t>G</w:t>
      </w:r>
      <w:r w:rsidRPr="00862A96">
        <w:t>abions for partitioning Bunica</w:t>
      </w:r>
      <w:r>
        <w:t xml:space="preserve"> were installed as well as</w:t>
      </w:r>
      <w:r w:rsidRPr="00862A96">
        <w:t xml:space="preserve"> 8 </w:t>
      </w:r>
      <w:r>
        <w:t>toliett</w:t>
      </w:r>
      <w:r w:rsidRPr="00862A96">
        <w:t xml:space="preserve"> cabins. </w:t>
      </w:r>
      <w:r>
        <w:t xml:space="preserve">Moreover, </w:t>
      </w:r>
      <w:r w:rsidRPr="00862A96">
        <w:t>7 containers and 10 bins of 110 l were installed for waste, which are emptied once a week. Barriers have been installed to regulate parking inside RRC Bunica.</w:t>
      </w:r>
    </w:p>
    <w:p w14:paraId="4FA07E08" w14:textId="70EC4C5A" w:rsidR="00862A96" w:rsidRDefault="00862A96" w:rsidP="00862A96">
      <w:pPr>
        <w:pStyle w:val="ListParagraph"/>
        <w:jc w:val="both"/>
      </w:pPr>
      <w:r w:rsidRPr="00862A96">
        <w:lastRenderedPageBreak/>
        <w:t xml:space="preserve">- Work is also being done to increase the number of seasonal workers in public companies for the maintenance of public green areas in the </w:t>
      </w:r>
      <w:r>
        <w:t>vegetation</w:t>
      </w:r>
      <w:r w:rsidRPr="00862A96">
        <w:t xml:space="preserve"> season for the </w:t>
      </w:r>
      <w:r>
        <w:t>following jobs:</w:t>
      </w:r>
      <w:r w:rsidRPr="00862A96">
        <w:t xml:space="preserve"> mowing, removing </w:t>
      </w:r>
      <w:r>
        <w:t xml:space="preserve">of </w:t>
      </w:r>
      <w:r w:rsidRPr="00862A96">
        <w:t xml:space="preserve">shoots from trees, and hoeing </w:t>
      </w:r>
      <w:r>
        <w:t xml:space="preserve">of </w:t>
      </w:r>
      <w:r w:rsidRPr="00862A96">
        <w:t>bushes and hedges around trees. The need for additional training of workers in utility companies for the maintenance of public green areas was recognized, especially in jobs that require expert knowledge of plant physiology in order to carry out technical pruning measures in a proper and functional manner.</w:t>
      </w:r>
    </w:p>
    <w:p w14:paraId="343A19BA" w14:textId="77777777" w:rsidR="00862A96" w:rsidRPr="00862A96" w:rsidRDefault="00862A96" w:rsidP="00862A96">
      <w:pPr>
        <w:pStyle w:val="ListParagraph"/>
        <w:jc w:val="both"/>
      </w:pPr>
    </w:p>
    <w:p w14:paraId="49D85353" w14:textId="0A4B00A6" w:rsidR="00862A96" w:rsidRPr="00862A96" w:rsidRDefault="00862A96" w:rsidP="00862A96">
      <w:pPr>
        <w:pStyle w:val="ListParagraph"/>
        <w:jc w:val="both"/>
      </w:pPr>
      <w:r w:rsidRPr="00862A96">
        <w:t xml:space="preserve">IMPLEMENTATION OF FUNDS </w:t>
      </w:r>
      <w:r>
        <w:t>PROVIDED</w:t>
      </w:r>
      <w:r w:rsidRPr="00862A96">
        <w:t xml:space="preserve"> BY THE COUNCIL OF EUROPE</w:t>
      </w:r>
    </w:p>
    <w:p w14:paraId="0B0175DE" w14:textId="77777777" w:rsidR="00862A96" w:rsidRPr="00862A96" w:rsidRDefault="00862A96" w:rsidP="00862A96">
      <w:pPr>
        <w:pStyle w:val="ListParagraph"/>
        <w:jc w:val="both"/>
      </w:pPr>
    </w:p>
    <w:p w14:paraId="5213698A" w14:textId="3590199B" w:rsidR="00862A96" w:rsidRPr="00862A96" w:rsidRDefault="00862A96" w:rsidP="00862A96">
      <w:pPr>
        <w:pStyle w:val="ListParagraph"/>
        <w:jc w:val="both"/>
      </w:pPr>
      <w:r w:rsidRPr="00862A96">
        <w:t xml:space="preserve">- In 2022, in cooperation with the Council of Europe, a horticultural reconstruction of the green areas of the school yards of Mustafa Ejubović Šejh Jujo Elementary School is planned in the amount of 3,252.40 </w:t>
      </w:r>
      <w:r>
        <w:t>EUR.</w:t>
      </w:r>
    </w:p>
    <w:p w14:paraId="4DC4AD32" w14:textId="77777777" w:rsidR="00862A96" w:rsidRPr="00862A96" w:rsidRDefault="00862A96" w:rsidP="00862A96">
      <w:pPr>
        <w:pStyle w:val="ListParagraph"/>
        <w:jc w:val="both"/>
      </w:pPr>
    </w:p>
    <w:p w14:paraId="0D353DBF" w14:textId="5C15E3C1" w:rsidR="00862A96" w:rsidRPr="00862A96" w:rsidRDefault="00862A96" w:rsidP="00862A96">
      <w:pPr>
        <w:pStyle w:val="ListParagraph"/>
        <w:jc w:val="both"/>
      </w:pPr>
      <w:r w:rsidRPr="00862A96">
        <w:t xml:space="preserve">- Funds in the amount of 6,674.40 </w:t>
      </w:r>
      <w:r>
        <w:t>EUR</w:t>
      </w:r>
      <w:r w:rsidRPr="00862A96">
        <w:t xml:space="preserve"> are planned for the </w:t>
      </w:r>
      <w:r>
        <w:t>reconstruction</w:t>
      </w:r>
      <w:r w:rsidRPr="00862A96">
        <w:t xml:space="preserve"> of the school yard and the surrounding area around the Ilija Jakovljević Primary School in Center 2. The funds will be used for the horticultural decoration of the inner entrance parterre </w:t>
      </w:r>
      <w:r>
        <w:t xml:space="preserve">of </w:t>
      </w:r>
      <w:r w:rsidRPr="00862A96">
        <w:t xml:space="preserve">the school, as well as the area around the school, which need to be additionally </w:t>
      </w:r>
      <w:r>
        <w:t xml:space="preserve">greened </w:t>
      </w:r>
      <w:r w:rsidRPr="00862A96">
        <w:t>with deciduous and coniferous trees.</w:t>
      </w:r>
    </w:p>
    <w:p w14:paraId="4E8E6F0D" w14:textId="77777777" w:rsidR="00862A96" w:rsidRPr="00862A96" w:rsidRDefault="00862A96" w:rsidP="00862A96">
      <w:pPr>
        <w:pStyle w:val="ListParagraph"/>
        <w:jc w:val="both"/>
      </w:pPr>
    </w:p>
    <w:p w14:paraId="49471512" w14:textId="09FD4B47" w:rsidR="00862A96" w:rsidRPr="00862A96" w:rsidRDefault="00862A96" w:rsidP="00862A96">
      <w:pPr>
        <w:pStyle w:val="ListParagraph"/>
        <w:jc w:val="both"/>
      </w:pPr>
      <w:r w:rsidRPr="00862A96">
        <w:t>- From the funds secured by grants from the Council of Europe, it is planned to purchase a</w:t>
      </w:r>
      <w:r>
        <w:t>dditional</w:t>
      </w:r>
      <w:r w:rsidRPr="00862A96">
        <w:t xml:space="preserve"> 35 metal bins in the amount of 11,534.40 </w:t>
      </w:r>
      <w:r>
        <w:t>EUR</w:t>
      </w:r>
      <w:r w:rsidRPr="00862A96">
        <w:t xml:space="preserve">, and 10 concrete trash cans in the amount of 1,692.40 </w:t>
      </w:r>
      <w:r>
        <w:t>EUR</w:t>
      </w:r>
      <w:r w:rsidRPr="00862A96">
        <w:t>.</w:t>
      </w:r>
    </w:p>
    <w:p w14:paraId="47003B17" w14:textId="77777777" w:rsidR="00862A96" w:rsidRPr="00862A96" w:rsidRDefault="00862A96" w:rsidP="00862A96">
      <w:pPr>
        <w:pStyle w:val="ListParagraph"/>
        <w:jc w:val="both"/>
      </w:pPr>
    </w:p>
    <w:p w14:paraId="6EE7BC3E" w14:textId="6EC30EAE" w:rsidR="00862A96" w:rsidRPr="00862A96" w:rsidRDefault="00862A96" w:rsidP="00862A96">
      <w:pPr>
        <w:pStyle w:val="ListParagraph"/>
        <w:jc w:val="both"/>
      </w:pPr>
      <w:r w:rsidRPr="00862A96">
        <w:t xml:space="preserve">- For the visibility activities of the environmental awareness campaign, funds in the amount of 11,846.40 </w:t>
      </w:r>
      <w:r>
        <w:t>EUR</w:t>
      </w:r>
      <w:r w:rsidRPr="00862A96">
        <w:t xml:space="preserve"> are </w:t>
      </w:r>
      <w:r>
        <w:t>secured</w:t>
      </w:r>
      <w:r w:rsidRPr="00862A96">
        <w:t>. It is necessary to carry out a project campaign with the accompanying logo of the Council of Europe (eg certain educational lectures for primary school students, creation of banners, posters, triptychs, etc.).</w:t>
      </w:r>
    </w:p>
    <w:p w14:paraId="4B2D7D06" w14:textId="77777777" w:rsidR="00862A96" w:rsidRPr="00862A96" w:rsidRDefault="00862A96" w:rsidP="00862A96">
      <w:pPr>
        <w:pStyle w:val="ListParagraph"/>
        <w:jc w:val="both"/>
      </w:pPr>
    </w:p>
    <w:p w14:paraId="0A200F09" w14:textId="1B6B3C5E" w:rsidR="00862A96" w:rsidRPr="00862A96" w:rsidRDefault="00862A96" w:rsidP="00862A96">
      <w:pPr>
        <w:pStyle w:val="ListParagraph"/>
        <w:jc w:val="both"/>
      </w:pPr>
      <w:r w:rsidRPr="00862A96">
        <w:t xml:space="preserve">The implementation of all listed activities financed </w:t>
      </w:r>
      <w:r>
        <w:t>by</w:t>
      </w:r>
      <w:r w:rsidRPr="00862A96">
        <w:t xml:space="preserve"> the Council of Europe in the total amount of 35000 E</w:t>
      </w:r>
      <w:r>
        <w:t>UR</w:t>
      </w:r>
      <w:r w:rsidRPr="00862A96">
        <w:t xml:space="preserve"> and 3500 Euros (the share of the city of Mostar of 10% of the total amount of the project) should be completed by 15</w:t>
      </w:r>
      <w:r>
        <w:t xml:space="preserve"> December </w:t>
      </w:r>
      <w:r w:rsidRPr="00862A96">
        <w:t xml:space="preserve">2022, when the overall report will be submitted with the </w:t>
      </w:r>
      <w:r>
        <w:t>submission</w:t>
      </w:r>
      <w:r w:rsidRPr="00862A96">
        <w:t xml:space="preserve"> of invoices for the performance of </w:t>
      </w:r>
      <w:r>
        <w:t>these activities.</w:t>
      </w:r>
    </w:p>
    <w:sectPr w:rsidR="00862A96" w:rsidRPr="00862A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927DF"/>
    <w:multiLevelType w:val="hybridMultilevel"/>
    <w:tmpl w:val="F06059E4"/>
    <w:lvl w:ilvl="0" w:tplc="6652B10E">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434"/>
    <w:rsid w:val="000659CC"/>
    <w:rsid w:val="0018410F"/>
    <w:rsid w:val="001E392C"/>
    <w:rsid w:val="0027173A"/>
    <w:rsid w:val="00280D25"/>
    <w:rsid w:val="003E34A1"/>
    <w:rsid w:val="004D1434"/>
    <w:rsid w:val="004F0C97"/>
    <w:rsid w:val="004F52B0"/>
    <w:rsid w:val="006467EC"/>
    <w:rsid w:val="00815123"/>
    <w:rsid w:val="00862A96"/>
    <w:rsid w:val="008D79A5"/>
    <w:rsid w:val="0091165D"/>
    <w:rsid w:val="009A04DF"/>
    <w:rsid w:val="00A0781D"/>
    <w:rsid w:val="00A12784"/>
    <w:rsid w:val="00A82805"/>
    <w:rsid w:val="00B73B3C"/>
    <w:rsid w:val="00D37B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2759"/>
  <w15:chartTrackingRefBased/>
  <w15:docId w15:val="{54F871F2-F772-4F1E-95E6-F7BAEF5F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434"/>
    <w:pPr>
      <w:ind w:left="720"/>
      <w:contextualSpacing/>
    </w:pPr>
  </w:style>
  <w:style w:type="paragraph" w:styleId="Header">
    <w:name w:val="header"/>
    <w:basedOn w:val="Normal"/>
    <w:link w:val="HeaderChar"/>
    <w:uiPriority w:val="99"/>
    <w:unhideWhenUsed/>
    <w:rsid w:val="0027173A"/>
    <w:pPr>
      <w:tabs>
        <w:tab w:val="center" w:pos="4513"/>
        <w:tab w:val="right" w:pos="9026"/>
      </w:tabs>
      <w:spacing w:after="0" w:line="240" w:lineRule="auto"/>
    </w:pPr>
    <w:rPr>
      <w:lang w:val="en-CA"/>
    </w:rPr>
  </w:style>
  <w:style w:type="character" w:customStyle="1" w:styleId="HeaderChar">
    <w:name w:val="Header Char"/>
    <w:basedOn w:val="DefaultParagraphFont"/>
    <w:link w:val="Header"/>
    <w:uiPriority w:val="99"/>
    <w:rsid w:val="0027173A"/>
    <w:rPr>
      <w:lang w:val="en-CA"/>
    </w:rPr>
  </w:style>
  <w:style w:type="paragraph" w:styleId="NoSpacing">
    <w:name w:val="No Spacing"/>
    <w:uiPriority w:val="1"/>
    <w:qFormat/>
    <w:rsid w:val="00271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FA546-6D39-4CEC-86BC-CB19DBA53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795</Words>
  <Characters>4537</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Spasojević</dc:creator>
  <cp:keywords/>
  <dc:description/>
  <cp:lastModifiedBy>IVANDIC Ivana</cp:lastModifiedBy>
  <cp:revision>2</cp:revision>
  <dcterms:created xsi:type="dcterms:W3CDTF">2022-10-20T14:51:00Z</dcterms:created>
  <dcterms:modified xsi:type="dcterms:W3CDTF">2022-10-20T14:51:00Z</dcterms:modified>
</cp:coreProperties>
</file>